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D23E1" w14:textId="77777777" w:rsidR="00B638D6" w:rsidRDefault="00A4651D" w:rsidP="00CD07A0">
      <w:pPr>
        <w:rPr>
          <w:sz w:val="28"/>
          <w:szCs w:val="28"/>
        </w:rPr>
      </w:pPr>
      <w:r>
        <w:rPr>
          <w:rFonts w:ascii="Times New Roman,Bold" w:eastAsiaTheme="majorEastAsia" w:hAnsi="Times New Roman,Bold" w:cs="Times New Roman,Bold"/>
          <w:b/>
          <w:bCs/>
          <w:color w:val="323E4F" w:themeColor="text2" w:themeShade="BF"/>
          <w:spacing w:val="5"/>
          <w:kern w:val="28"/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</w:t>
      </w:r>
    </w:p>
    <w:p w14:paraId="008ECD98" w14:textId="381F2D63" w:rsidR="00865846" w:rsidRDefault="0072697C" w:rsidP="00726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638D6" w:rsidRPr="00AB3A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AB3A05">
        <w:rPr>
          <w:rFonts w:ascii="Times New Roman" w:hAnsi="Times New Roman" w:cs="Times New Roman"/>
          <w:sz w:val="28"/>
          <w:szCs w:val="28"/>
        </w:rPr>
        <w:t xml:space="preserve"> </w:t>
      </w:r>
      <w:r w:rsidR="00865846" w:rsidRPr="00C15E7D">
        <w:rPr>
          <w:rFonts w:ascii="Times New Roman" w:hAnsi="Times New Roman" w:cs="Times New Roman"/>
          <w:b/>
          <w:sz w:val="28"/>
          <w:szCs w:val="28"/>
        </w:rPr>
        <w:t>ЗАТВЕРДЖЕНО</w:t>
      </w:r>
      <w:r w:rsidR="00865846" w:rsidRPr="00C15E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71E157" w14:textId="77777777" w:rsidR="00865846" w:rsidRDefault="00865846" w:rsidP="00865846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C15E7D">
        <w:rPr>
          <w:rFonts w:ascii="Times New Roman" w:hAnsi="Times New Roman" w:cs="Times New Roman"/>
          <w:b/>
          <w:sz w:val="28"/>
          <w:szCs w:val="28"/>
        </w:rPr>
        <w:t>Рішення обласної</w:t>
      </w:r>
      <w:r w:rsidRPr="00C15E7D">
        <w:rPr>
          <w:rFonts w:ascii="Times New Roman" w:hAnsi="Times New Roman" w:cs="Times New Roman"/>
          <w:sz w:val="28"/>
          <w:szCs w:val="28"/>
        </w:rPr>
        <w:t xml:space="preserve"> </w:t>
      </w:r>
      <w:r w:rsidRPr="00C15E7D">
        <w:rPr>
          <w:rFonts w:ascii="Times New Roman" w:hAnsi="Times New Roman" w:cs="Times New Roman"/>
          <w:b/>
          <w:sz w:val="28"/>
          <w:szCs w:val="28"/>
        </w:rPr>
        <w:t>ради</w:t>
      </w:r>
      <w:r w:rsidRPr="00C15E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C15E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14:paraId="08DE8507" w14:textId="77777777" w:rsidR="00865846" w:rsidRPr="00C15E7D" w:rsidRDefault="00865846" w:rsidP="00865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E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2025  </w:t>
      </w:r>
      <w:r w:rsidRPr="00C15E7D">
        <w:rPr>
          <w:rFonts w:ascii="Times New Roman" w:hAnsi="Times New Roman" w:cs="Times New Roman"/>
          <w:b/>
          <w:sz w:val="28"/>
          <w:szCs w:val="28"/>
        </w:rPr>
        <w:t>№</w:t>
      </w:r>
      <w:r w:rsidRPr="00C15E7D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5BA201EB" w14:textId="77777777" w:rsidR="00865846" w:rsidRPr="00C15E7D" w:rsidRDefault="00865846" w:rsidP="00865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812582" w14:textId="77777777" w:rsidR="00865846" w:rsidRPr="00C15E7D" w:rsidRDefault="00865846" w:rsidP="00865846">
      <w:pPr>
        <w:rPr>
          <w:rFonts w:ascii="Times New Roman" w:hAnsi="Times New Roman" w:cs="Times New Roman"/>
          <w:b/>
          <w:sz w:val="28"/>
          <w:szCs w:val="28"/>
        </w:rPr>
      </w:pPr>
    </w:p>
    <w:p w14:paraId="7788CCA8" w14:textId="77777777" w:rsidR="00865846" w:rsidRPr="00C15E7D" w:rsidRDefault="00865846" w:rsidP="00865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E7D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56204077" w14:textId="77777777" w:rsidR="00865846" w:rsidRPr="00C15E7D" w:rsidRDefault="00865846" w:rsidP="0086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E7D">
        <w:rPr>
          <w:rFonts w:ascii="Times New Roman" w:hAnsi="Times New Roman" w:cs="Times New Roman"/>
          <w:b/>
          <w:sz w:val="28"/>
          <w:szCs w:val="28"/>
        </w:rPr>
        <w:t>про преміювання керівників комунальних установ соціального захисту Закарпатської обласної ради</w:t>
      </w:r>
    </w:p>
    <w:p w14:paraId="110070B9" w14:textId="77777777" w:rsidR="00E41917" w:rsidRDefault="00E41917" w:rsidP="008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1339C" w14:textId="77777777" w:rsidR="000B3429" w:rsidRPr="00B638D6" w:rsidRDefault="000B3429" w:rsidP="0094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8D6">
        <w:rPr>
          <w:rFonts w:ascii="Times New Roman" w:hAnsi="Times New Roman" w:cs="Times New Roman"/>
          <w:b/>
          <w:bCs/>
          <w:sz w:val="28"/>
          <w:szCs w:val="28"/>
        </w:rPr>
        <w:t>1. Загальні положення</w:t>
      </w:r>
    </w:p>
    <w:p w14:paraId="3855CFAC" w14:textId="77777777" w:rsidR="00D272D0" w:rsidRDefault="00D272D0" w:rsidP="00D27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0CD7D2" w14:textId="31D6FA9F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Положення про порядок преміювання</w:t>
      </w:r>
      <w:r w:rsidR="00D272D0">
        <w:rPr>
          <w:rFonts w:ascii="Times New Roman" w:hAnsi="Times New Roman" w:cs="Times New Roman"/>
          <w:sz w:val="28"/>
          <w:szCs w:val="28"/>
        </w:rPr>
        <w:t xml:space="preserve"> керівник</w:t>
      </w:r>
      <w:r w:rsidR="00A12CDC">
        <w:rPr>
          <w:rFonts w:ascii="Times New Roman" w:hAnsi="Times New Roman" w:cs="Times New Roman"/>
          <w:sz w:val="28"/>
          <w:szCs w:val="28"/>
        </w:rPr>
        <w:t>ів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 w:rsidR="00D272D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що належать до сфери управління Департаменту соціального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захисту населення </w:t>
      </w:r>
      <w:r w:rsidR="00D272D0">
        <w:rPr>
          <w:rFonts w:ascii="Times New Roman" w:hAnsi="Times New Roman" w:cs="Times New Roman"/>
          <w:sz w:val="28"/>
          <w:szCs w:val="28"/>
        </w:rPr>
        <w:t xml:space="preserve">Закарпатської </w:t>
      </w:r>
      <w:r>
        <w:rPr>
          <w:rFonts w:ascii="Times New Roman" w:hAnsi="Times New Roman" w:cs="Times New Roman"/>
          <w:sz w:val="28"/>
          <w:szCs w:val="28"/>
        </w:rPr>
        <w:t xml:space="preserve"> обласної державної адміністрації, (далі </w:t>
      </w:r>
      <w:r w:rsidR="00865846">
        <w:rPr>
          <w:rFonts w:ascii="Times New Roman" w:hAnsi="Times New Roman" w:cs="Times New Roman"/>
          <w:sz w:val="28"/>
          <w:szCs w:val="28"/>
        </w:rPr>
        <w:t>–</w:t>
      </w:r>
      <w:r w:rsidR="00944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Положення) розроблено відповідно до Кодексу законів про працю України,</w:t>
      </w:r>
      <w:r w:rsidR="003C0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Закону України «Про оплату праці», постанови Кабінету Міністрів України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30.08.2002 №</w:t>
      </w:r>
      <w:r w:rsidR="006911C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1298 «Про оплату праці працівників на основі Єдиної</w:t>
      </w:r>
      <w:r w:rsidR="003C0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тарифної сітки розрядів і коефіцієнтів з оплати праці працівників установ,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закладів та організацій окремих галузей бюджетної сфери», наказу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Міністерства праці та соціальної політики 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України та Міністерства охорони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здоров’я України від 05.10.2005 №</w:t>
      </w:r>
      <w:r w:rsidR="006911C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308/519 «Про впорядкування умов оплати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праці працівників закладів охорони здоров’я та установ соціального захисту</w:t>
      </w:r>
      <w:r w:rsidR="00981726">
        <w:rPr>
          <w:rFonts w:ascii="Times New Roman" w:hAnsi="Times New Roman" w:cs="Times New Roman"/>
          <w:sz w:val="28"/>
          <w:szCs w:val="28"/>
        </w:rPr>
        <w:t xml:space="preserve"> населення</w:t>
      </w:r>
      <w:r>
        <w:rPr>
          <w:rFonts w:ascii="Times New Roman" w:hAnsi="Times New Roman" w:cs="Times New Roman"/>
          <w:sz w:val="28"/>
          <w:szCs w:val="28"/>
        </w:rPr>
        <w:t>», з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метою визначення єдиного порядку преміювання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керівник</w:t>
      </w:r>
      <w:r w:rsidR="00A12CDC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 xml:space="preserve"> соціальної сфери (далі – заклади) та їх матеріального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стимулювання за сумлінне виконання службових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</w:t>
      </w:r>
      <w:r w:rsidR="0072697C">
        <w:rPr>
          <w:rFonts w:ascii="Times New Roman" w:hAnsi="Times New Roman" w:cs="Times New Roman"/>
          <w:sz w:val="28"/>
          <w:szCs w:val="28"/>
        </w:rPr>
        <w:t>ʼ</w:t>
      </w:r>
      <w:r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встановлює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нарахування та розміри премій</w:t>
      </w:r>
      <w:r w:rsidR="00F26110">
        <w:rPr>
          <w:rFonts w:ascii="Times New Roman" w:hAnsi="Times New Roman" w:cs="Times New Roman"/>
          <w:sz w:val="28"/>
          <w:szCs w:val="28"/>
        </w:rPr>
        <w:t xml:space="preserve"> до посадових окладів</w:t>
      </w:r>
      <w:r>
        <w:rPr>
          <w:rFonts w:ascii="Times New Roman" w:hAnsi="Times New Roman" w:cs="Times New Roman"/>
          <w:sz w:val="28"/>
          <w:szCs w:val="28"/>
        </w:rPr>
        <w:t xml:space="preserve"> за результатами роботи</w:t>
      </w:r>
      <w:r w:rsidR="00F26110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високі досягнення у праці, за виконання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особливо важливої роботи, за складність, напруженість у роботі.</w:t>
      </w:r>
    </w:p>
    <w:p w14:paraId="3AC06111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137A8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Зазначене Положення є складовою частиною прогресивних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організаційних форм і методів управління якістю роботи керівників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58917C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Положення спрямоване на забезпечення матеріальної зацікавленості</w:t>
      </w:r>
      <w:r w:rsidR="003C0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керівників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>, на покращення якості виконання посадових обов'язків,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функцій та завдань.</w:t>
      </w:r>
    </w:p>
    <w:p w14:paraId="3DD20063" w14:textId="75A539C6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137A8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Преміювання керівника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здійснюється відповідно до його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особистого </w:t>
      </w:r>
      <w:r w:rsidR="00C526B6">
        <w:rPr>
          <w:rFonts w:ascii="Times New Roman" w:hAnsi="Times New Roman" w:cs="Times New Roman"/>
          <w:sz w:val="28"/>
          <w:szCs w:val="28"/>
        </w:rPr>
        <w:t>внеск</w:t>
      </w:r>
      <w:r>
        <w:rPr>
          <w:rFonts w:ascii="Times New Roman" w:hAnsi="Times New Roman" w:cs="Times New Roman"/>
          <w:sz w:val="28"/>
          <w:szCs w:val="28"/>
        </w:rPr>
        <w:t>у в загальні результати праці за підсумками роботи за місяць</w:t>
      </w:r>
      <w:r w:rsidR="00944D2D">
        <w:rPr>
          <w:rFonts w:ascii="Times New Roman" w:hAnsi="Times New Roman" w:cs="Times New Roman"/>
          <w:sz w:val="28"/>
          <w:szCs w:val="28"/>
        </w:rPr>
        <w:t xml:space="preserve">, </w:t>
      </w:r>
      <w:r w:rsidR="00944D2D" w:rsidRPr="009D4087">
        <w:rPr>
          <w:rFonts w:ascii="Times New Roman" w:hAnsi="Times New Roman" w:cs="Times New Roman"/>
          <w:bCs/>
          <w:sz w:val="28"/>
          <w:szCs w:val="28"/>
        </w:rPr>
        <w:t>квартал</w:t>
      </w:r>
      <w:r w:rsidR="00137A8D" w:rsidRPr="009D40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44D2D" w:rsidRPr="009D4087">
        <w:rPr>
          <w:rFonts w:ascii="Times New Roman" w:hAnsi="Times New Roman" w:cs="Times New Roman"/>
          <w:bCs/>
          <w:sz w:val="28"/>
          <w:szCs w:val="28"/>
        </w:rPr>
        <w:t>рік</w:t>
      </w:r>
      <w:r w:rsidRPr="009D4087">
        <w:rPr>
          <w:rFonts w:ascii="Times New Roman" w:hAnsi="Times New Roman" w:cs="Times New Roman"/>
          <w:sz w:val="28"/>
          <w:szCs w:val="28"/>
        </w:rPr>
        <w:t>.</w:t>
      </w:r>
    </w:p>
    <w:p w14:paraId="3C65B49A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137A8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ремія не є обов’язковою виплатою і призначається за результатами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оцінки фактично досягнутих показників.</w:t>
      </w:r>
    </w:p>
    <w:p w14:paraId="24CE46B2" w14:textId="77777777" w:rsidR="000B3429" w:rsidRDefault="000B3429" w:rsidP="00D27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7AF0D6" w14:textId="77777777" w:rsidR="000B3429" w:rsidRDefault="000B3429" w:rsidP="0094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16A7">
        <w:rPr>
          <w:rFonts w:ascii="Times New Roman" w:hAnsi="Times New Roman" w:cs="Times New Roman"/>
          <w:b/>
          <w:bCs/>
          <w:sz w:val="28"/>
          <w:szCs w:val="28"/>
        </w:rPr>
        <w:t>2. Критерії та показники преміювання</w:t>
      </w:r>
    </w:p>
    <w:p w14:paraId="4570206A" w14:textId="77777777" w:rsidR="0072697C" w:rsidRPr="00F316A7" w:rsidRDefault="0072697C" w:rsidP="0094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5F0DF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Обов’язковими умовами для розгляду питання про преміювання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керівників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 xml:space="preserve"> є:</w:t>
      </w:r>
    </w:p>
    <w:p w14:paraId="2AA67E85" w14:textId="5DC5A725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добросовісне ставлення до виконання своїх функціональних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</w:t>
      </w:r>
      <w:r w:rsidR="0072697C">
        <w:rPr>
          <w:rFonts w:ascii="Times New Roman" w:hAnsi="Times New Roman" w:cs="Times New Roman"/>
          <w:sz w:val="28"/>
          <w:szCs w:val="28"/>
        </w:rPr>
        <w:t>ʼ</w:t>
      </w:r>
      <w:r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спрямоване на досягнення підвищеної якості роботи </w:t>
      </w:r>
      <w:r w:rsidR="0068531E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50702F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дотримання в роботі вимог чинного трудового законодавства, Правил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внутрішнього трудового розпорядку, інших нормативно-правових актів, що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регламентують різні сторони їх трудової діяльності;</w:t>
      </w:r>
    </w:p>
    <w:p w14:paraId="38EC99EF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дотримання переліку діючих та нових соціальних послуг, що відповідає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класифікатору соціальних послуг, затвердженому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6911C1" w:rsidRPr="006911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11C1" w:rsidRPr="009D4087">
        <w:rPr>
          <w:rFonts w:ascii="Times New Roman" w:hAnsi="Times New Roman" w:cs="Times New Roman"/>
          <w:bCs/>
          <w:sz w:val="28"/>
          <w:szCs w:val="28"/>
        </w:rPr>
        <w:t>наявність важкохворих категорій</w:t>
      </w:r>
      <w:r w:rsidR="006911C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сіб, яким надаються такі послуги;</w:t>
      </w:r>
    </w:p>
    <w:p w14:paraId="67DA3E03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надання соціальних послуг відповідно до державних стандартів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соціальних послуг, що підтверджується інформацією, яка міститься в Реєстрі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надавачів та отримувачів соціальних послуг;</w:t>
      </w:r>
    </w:p>
    <w:p w14:paraId="3A89F147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дотримання основних правових, соціальних та організаційних засад і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гарантій державної політики з питань опіки та піклування над повнолітніми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недієздатними особами та особами, цивільна дієздатність яких обмежена (звіт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опікуна (піклувальника) про свою діяльність щодо захисту прав та інтересів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підопічних, у тому числі щодо збереження належного їм майна та житла);</w:t>
      </w:r>
    </w:p>
    <w:p w14:paraId="58F9F1C1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дотримання правових, організаційних, соціальних засад та гарантій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державної підтримки дітей-сиріт та дітей, позбавлених батьківського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піклування, а також осіб із їх числа, і є складовою частиною законодавства про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охорону дитинства (звіт опікуна (піклувальника) про свою діяльність щодо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захисту прав та інтересів підопічних, у тому числі щодо збереження належного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їм майна та житла);</w:t>
      </w:r>
    </w:p>
    <w:p w14:paraId="07BC6577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відсутність порушень трудової дисципліни, техніки безпеки і охорони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праці;</w:t>
      </w:r>
    </w:p>
    <w:p w14:paraId="618D2C5E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укомплектованість </w:t>
      </w:r>
      <w:r w:rsidR="0068531E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кадрами, удосконалення їх професійних</w:t>
      </w:r>
      <w:r w:rsidR="00D272D0">
        <w:rPr>
          <w:rFonts w:ascii="Times New Roman" w:hAnsi="Times New Roman" w:cs="Times New Roman"/>
          <w:sz w:val="28"/>
          <w:szCs w:val="28"/>
        </w:rPr>
        <w:t xml:space="preserve"> навичок </w:t>
      </w:r>
      <w:r>
        <w:rPr>
          <w:rFonts w:ascii="Times New Roman" w:hAnsi="Times New Roman" w:cs="Times New Roman"/>
          <w:sz w:val="28"/>
          <w:szCs w:val="28"/>
        </w:rPr>
        <w:t>шляхом навчання, атестації, підвищення кваліфікації тощо;</w:t>
      </w:r>
    </w:p>
    <w:p w14:paraId="7FEBFD71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забезпечення роботи наглядової ради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(у разі утворення) та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належним виконанням напрацьованих рекомендацій;</w:t>
      </w:r>
    </w:p>
    <w:p w14:paraId="1B66DC74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розробка і запровадження заходів щодо енергозбереження;</w:t>
      </w:r>
    </w:p>
    <w:p w14:paraId="5424001E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розробка та забезпечення заходів по економії матеріалів та грошових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коштів;</w:t>
      </w:r>
    </w:p>
    <w:p w14:paraId="04255EA9" w14:textId="342E4757" w:rsidR="000B3429" w:rsidRDefault="000B3429" w:rsidP="006911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11C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своєчасне </w:t>
      </w:r>
      <w:r w:rsidR="0072697C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якісне складання фінансової та бюджетної звітності,</w:t>
      </w:r>
      <w:r w:rsidR="00691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відсутність порушення фінансово-господарської діяльності </w:t>
      </w:r>
      <w:r w:rsidR="0068531E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>, відсутність</w:t>
      </w:r>
      <w:r w:rsidR="006853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дебіторської та кредиторської заборгованості на звітну дату;</w:t>
      </w:r>
    </w:p>
    <w:p w14:paraId="28AD321E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систематична робота щодо зміцнення та оновлення матеріально-технічної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бази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>, проведення капітального та поточного ремонтів (приміщення, які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відповідають ДБН В.2.2-40:2018 «Будинки і споруди.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Інклюзивність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будівель і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споруд. Основні положення», що документально підтверджується фахівцем з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питань технічного обстеження будівель і споруд, який має кваліфікаційний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сертифікат (наявність технічних паспортів/свідоцтва), або у разі неможливості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повністю пристосувати об’єкти надавача соціальних послуг для потреб осіб з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інвалідністю забезпечується їх розумне пристосування відповідно до частини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другої статті 27 Закону України «Про основи соціальної захищеності осіб з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інвалідністю в Україні», що підтверджується інформацією засновника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(власника) надавача соціальних послуг за погодженням із громадськими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об’єднаннями осіб з інвалідністю);</w:t>
      </w:r>
    </w:p>
    <w:p w14:paraId="17686FA2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розробка та затвердження заходів щодо цивільного захисту працівників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та категорії осіб, яким надаються соціальні послуги в </w:t>
      </w:r>
      <w:r w:rsidR="00981726">
        <w:rPr>
          <w:rFonts w:ascii="Times New Roman" w:hAnsi="Times New Roman" w:cs="Times New Roman"/>
          <w:sz w:val="28"/>
          <w:szCs w:val="28"/>
        </w:rPr>
        <w:t>установі</w:t>
      </w:r>
      <w:r>
        <w:rPr>
          <w:rFonts w:ascii="Times New Roman" w:hAnsi="Times New Roman" w:cs="Times New Roman"/>
          <w:sz w:val="28"/>
          <w:szCs w:val="28"/>
        </w:rPr>
        <w:t xml:space="preserve"> (план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заходів цивільного захисту, план заходів пожежної безпеки, план евакуації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тощо);</w:t>
      </w:r>
    </w:p>
    <w:p w14:paraId="1C8F5F50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виконання приписів щодо усунення порушень, виданих за результатами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перевірки уповноважених органів;</w:t>
      </w:r>
    </w:p>
    <w:p w14:paraId="43484226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ефективна взаємодія з громадськими організаціями, державними та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комунальними </w:t>
      </w:r>
      <w:r w:rsidR="00981726">
        <w:rPr>
          <w:rFonts w:ascii="Times New Roman" w:hAnsi="Times New Roman" w:cs="Times New Roman"/>
          <w:sz w:val="28"/>
          <w:szCs w:val="28"/>
        </w:rPr>
        <w:t>установами</w:t>
      </w:r>
      <w:r>
        <w:rPr>
          <w:rFonts w:ascii="Times New Roman" w:hAnsi="Times New Roman" w:cs="Times New Roman"/>
          <w:sz w:val="28"/>
          <w:szCs w:val="28"/>
        </w:rPr>
        <w:t>, органами місцевого самоврядування;</w:t>
      </w:r>
    </w:p>
    <w:p w14:paraId="461E8D96" w14:textId="77777777" w:rsidR="000B3429" w:rsidRPr="009D4087" w:rsidRDefault="00944D2D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B3429">
        <w:rPr>
          <w:rFonts w:ascii="Times New Roman" w:hAnsi="Times New Roman" w:cs="Times New Roman"/>
          <w:sz w:val="28"/>
          <w:szCs w:val="28"/>
        </w:rPr>
        <w:t xml:space="preserve">участь у грантових, благодійних та інших </w:t>
      </w:r>
      <w:proofErr w:type="spellStart"/>
      <w:r w:rsidR="000B3429">
        <w:rPr>
          <w:rFonts w:ascii="Times New Roman" w:hAnsi="Times New Roman" w:cs="Times New Roman"/>
          <w:sz w:val="28"/>
          <w:szCs w:val="28"/>
        </w:rPr>
        <w:t>фандрейзингових</w:t>
      </w:r>
      <w:proofErr w:type="spellEnd"/>
      <w:r w:rsidR="000B3429">
        <w:rPr>
          <w:rFonts w:ascii="Times New Roman" w:hAnsi="Times New Roman" w:cs="Times New Roman"/>
          <w:sz w:val="28"/>
          <w:szCs w:val="28"/>
        </w:rPr>
        <w:t xml:space="preserve"> програмах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 w:rsidR="000B3429">
        <w:rPr>
          <w:rFonts w:ascii="Times New Roman" w:hAnsi="Times New Roman" w:cs="Times New Roman"/>
          <w:sz w:val="28"/>
          <w:szCs w:val="28"/>
        </w:rPr>
        <w:t xml:space="preserve">щодо залучення незаборонених чинним законодавством </w:t>
      </w:r>
      <w:r w:rsidR="000B3429" w:rsidRPr="009D4087">
        <w:rPr>
          <w:rFonts w:ascii="Times New Roman" w:hAnsi="Times New Roman" w:cs="Times New Roman"/>
          <w:sz w:val="28"/>
          <w:szCs w:val="28"/>
        </w:rPr>
        <w:t>джерел фінансування</w:t>
      </w:r>
      <w:r w:rsidR="006911C1" w:rsidRPr="009D4087">
        <w:rPr>
          <w:rFonts w:ascii="Times New Roman" w:hAnsi="Times New Roman" w:cs="Times New Roman"/>
          <w:sz w:val="28"/>
          <w:szCs w:val="28"/>
        </w:rPr>
        <w:t xml:space="preserve"> </w:t>
      </w:r>
      <w:r w:rsidR="000B3429" w:rsidRPr="009D4087">
        <w:rPr>
          <w:rFonts w:ascii="Times New Roman" w:hAnsi="Times New Roman" w:cs="Times New Roman"/>
          <w:sz w:val="28"/>
          <w:szCs w:val="28"/>
        </w:rPr>
        <w:t xml:space="preserve">для розвитку </w:t>
      </w:r>
      <w:r w:rsidR="00981726" w:rsidRPr="009D4087">
        <w:rPr>
          <w:rFonts w:ascii="Times New Roman" w:hAnsi="Times New Roman" w:cs="Times New Roman"/>
          <w:sz w:val="28"/>
          <w:szCs w:val="28"/>
        </w:rPr>
        <w:t>установи</w:t>
      </w:r>
      <w:r w:rsidR="000B3429" w:rsidRPr="009D4087">
        <w:rPr>
          <w:rFonts w:ascii="Times New Roman" w:hAnsi="Times New Roman" w:cs="Times New Roman"/>
          <w:sz w:val="28"/>
          <w:szCs w:val="28"/>
        </w:rPr>
        <w:t>;</w:t>
      </w:r>
    </w:p>
    <w:p w14:paraId="1D2A8EE8" w14:textId="77777777" w:rsidR="000B3429" w:rsidRPr="009D4087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запровадження інноваційних форм і методів роботи, участь в державних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флагманських проектах, апробація та впровадження нових соціальних послуг </w:t>
      </w:r>
      <w:r w:rsidRPr="009D4087">
        <w:rPr>
          <w:rFonts w:ascii="Times New Roman" w:hAnsi="Times New Roman" w:cs="Times New Roman"/>
          <w:sz w:val="28"/>
          <w:szCs w:val="28"/>
        </w:rPr>
        <w:t>та</w:t>
      </w:r>
      <w:r w:rsidR="0018531D" w:rsidRPr="009D4087">
        <w:rPr>
          <w:rFonts w:ascii="Times New Roman" w:hAnsi="Times New Roman" w:cs="Times New Roman"/>
          <w:sz w:val="28"/>
          <w:szCs w:val="28"/>
        </w:rPr>
        <w:t xml:space="preserve"> </w:t>
      </w:r>
      <w:r w:rsidRPr="009D4087">
        <w:rPr>
          <w:rFonts w:ascii="Times New Roman" w:hAnsi="Times New Roman" w:cs="Times New Roman"/>
          <w:sz w:val="28"/>
          <w:szCs w:val="28"/>
        </w:rPr>
        <w:t>державних стандартів;</w:t>
      </w:r>
    </w:p>
    <w:p w14:paraId="04B924D7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проведення круглих столів, семінарів,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вебінарів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тощо.</w:t>
      </w:r>
    </w:p>
    <w:p w14:paraId="64BDFA84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 результатами роботи за місяць для визначення розміру премій (до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1853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%</w:t>
      </w:r>
      <w:r w:rsidR="00686E5C">
        <w:rPr>
          <w:rFonts w:ascii="Times New Roman" w:hAnsi="Times New Roman" w:cs="Times New Roman"/>
          <w:sz w:val="28"/>
          <w:szCs w:val="28"/>
        </w:rPr>
        <w:t xml:space="preserve"> до посадового окладу</w:t>
      </w:r>
      <w:r>
        <w:rPr>
          <w:rFonts w:ascii="Times New Roman" w:hAnsi="Times New Roman" w:cs="Times New Roman"/>
          <w:sz w:val="28"/>
          <w:szCs w:val="28"/>
        </w:rPr>
        <w:t>) враховується:</w:t>
      </w:r>
    </w:p>
    <w:p w14:paraId="67408ED7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відповідність надавачів соціальних послуг загальним та спеціальним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критеріям діяльності;</w:t>
      </w:r>
    </w:p>
    <w:p w14:paraId="32B4B5BC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укомплектованість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кадрами, їх стабільність, відсутність скарг;</w:t>
      </w:r>
    </w:p>
    <w:p w14:paraId="59ACA8CA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обсяг і якість виконуваних робіт, своєчасне та якісне виконання заходів,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передбачених планом роботи;</w:t>
      </w:r>
    </w:p>
    <w:p w14:paraId="4FD42FC3" w14:textId="3D3815E8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своєчасне </w:t>
      </w:r>
      <w:r w:rsidR="0072697C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якісне виконання оперативної роботи, доручень, наказів,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 w:rsidR="003C08B2">
        <w:rPr>
          <w:rFonts w:ascii="Times New Roman" w:hAnsi="Times New Roman" w:cs="Times New Roman"/>
          <w:sz w:val="28"/>
          <w:szCs w:val="28"/>
        </w:rPr>
        <w:t xml:space="preserve">розпоряджень, рішень Закарпатської </w:t>
      </w:r>
      <w:r>
        <w:rPr>
          <w:rFonts w:ascii="Times New Roman" w:hAnsi="Times New Roman" w:cs="Times New Roman"/>
          <w:sz w:val="28"/>
          <w:szCs w:val="28"/>
        </w:rPr>
        <w:t>обласної ради (далі – Засновник) та</w:t>
      </w:r>
      <w:r w:rsidR="00944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Департаменту соціальн</w:t>
      </w:r>
      <w:r w:rsidR="003C08B2">
        <w:rPr>
          <w:rFonts w:ascii="Times New Roman" w:hAnsi="Times New Roman" w:cs="Times New Roman"/>
          <w:sz w:val="28"/>
          <w:szCs w:val="28"/>
        </w:rPr>
        <w:t xml:space="preserve">ого захисту населення Закарпатської </w:t>
      </w:r>
      <w:r>
        <w:rPr>
          <w:rFonts w:ascii="Times New Roman" w:hAnsi="Times New Roman" w:cs="Times New Roman"/>
          <w:sz w:val="28"/>
          <w:szCs w:val="28"/>
        </w:rPr>
        <w:t>обласної державної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адміністрації (далі – Орган управління);</w:t>
      </w:r>
    </w:p>
    <w:p w14:paraId="1A3938A3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ефективна взаємодія з громадськими організаціями, державними та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комунальними </w:t>
      </w:r>
      <w:r w:rsidR="00981726">
        <w:rPr>
          <w:rFonts w:ascii="Times New Roman" w:hAnsi="Times New Roman" w:cs="Times New Roman"/>
          <w:sz w:val="28"/>
          <w:szCs w:val="28"/>
        </w:rPr>
        <w:t>установами</w:t>
      </w:r>
      <w:r>
        <w:rPr>
          <w:rFonts w:ascii="Times New Roman" w:hAnsi="Times New Roman" w:cs="Times New Roman"/>
          <w:sz w:val="28"/>
          <w:szCs w:val="28"/>
        </w:rPr>
        <w:t>, органами місцевого самоврядування;</w:t>
      </w:r>
    </w:p>
    <w:p w14:paraId="203E952A" w14:textId="726B6B64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розробка </w:t>
      </w:r>
      <w:r w:rsidR="0072697C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запровадження заходів, що забезпечують економію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енергоресурсів, матеріалів та коштів;</w:t>
      </w:r>
    </w:p>
    <w:p w14:paraId="1BED3ED5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проведення круглих столів, семінарів,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вебінарів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тощо.</w:t>
      </w:r>
    </w:p>
    <w:p w14:paraId="77902B4C" w14:textId="10F3713B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5F6DD5">
        <w:rPr>
          <w:rFonts w:ascii="Times New Roman" w:hAnsi="Times New Roman" w:cs="Times New Roman"/>
          <w:sz w:val="28"/>
          <w:szCs w:val="28"/>
        </w:rPr>
        <w:t xml:space="preserve">При преміюванні можуть бути враховані </w:t>
      </w:r>
      <w:r w:rsidR="0072697C" w:rsidRPr="005F6DD5">
        <w:rPr>
          <w:rFonts w:ascii="Times New Roman" w:hAnsi="Times New Roman" w:cs="Times New Roman"/>
          <w:sz w:val="28"/>
          <w:szCs w:val="28"/>
        </w:rPr>
        <w:t>й</w:t>
      </w:r>
      <w:r w:rsidRPr="005F6DD5">
        <w:rPr>
          <w:rFonts w:ascii="Times New Roman" w:hAnsi="Times New Roman" w:cs="Times New Roman"/>
          <w:sz w:val="28"/>
          <w:szCs w:val="28"/>
        </w:rPr>
        <w:t xml:space="preserve"> інші показники роботи, які</w:t>
      </w:r>
      <w:r w:rsidR="00D272D0" w:rsidRPr="005F6DD5">
        <w:rPr>
          <w:rFonts w:ascii="Times New Roman" w:hAnsi="Times New Roman" w:cs="Times New Roman"/>
          <w:sz w:val="28"/>
          <w:szCs w:val="28"/>
        </w:rPr>
        <w:t xml:space="preserve"> </w:t>
      </w:r>
      <w:r w:rsidRPr="005F6DD5">
        <w:rPr>
          <w:rFonts w:ascii="Times New Roman" w:hAnsi="Times New Roman" w:cs="Times New Roman"/>
          <w:sz w:val="28"/>
          <w:szCs w:val="28"/>
        </w:rPr>
        <w:t xml:space="preserve">свідчать про покращення діяльності </w:t>
      </w:r>
      <w:r w:rsidR="00981726" w:rsidRPr="005F6DD5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(понад 100</w:t>
      </w:r>
      <w:r w:rsidR="001853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%</w:t>
      </w:r>
      <w:r w:rsidR="00686E5C">
        <w:rPr>
          <w:rFonts w:ascii="Times New Roman" w:hAnsi="Times New Roman" w:cs="Times New Roman"/>
          <w:sz w:val="28"/>
          <w:szCs w:val="28"/>
        </w:rPr>
        <w:t xml:space="preserve"> до посадового окладу</w:t>
      </w:r>
      <w:r>
        <w:rPr>
          <w:rFonts w:ascii="Times New Roman" w:hAnsi="Times New Roman" w:cs="Times New Roman"/>
          <w:sz w:val="28"/>
          <w:szCs w:val="28"/>
        </w:rPr>
        <w:t>), а саме:</w:t>
      </w:r>
    </w:p>
    <w:p w14:paraId="70D9EC1B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запровадження інноваційних форм і методів роботи;</w:t>
      </w:r>
    </w:p>
    <w:p w14:paraId="7343BE6B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надання платних послуг;</w:t>
      </w:r>
    </w:p>
    <w:p w14:paraId="08ECFD65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збільшення надходжень до спеціального фонду обласного бюджету;</w:t>
      </w:r>
    </w:p>
    <w:p w14:paraId="06C1BC2D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залучення грантових, благодійних та інших надходжень, не заборонених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чинним законодавством України, які спрямовуються для розвитку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15CAB77" w14:textId="77777777" w:rsidR="00C206AC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застосування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F316A7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технологій, використання сучасних технологій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управління та формування стратегії розвитку.</w:t>
      </w:r>
    </w:p>
    <w:p w14:paraId="6B2AD902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Преміювання керівника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може здійснюватися з нагоди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державних і професійних свят </w:t>
      </w:r>
      <w:r w:rsidR="00C206AC">
        <w:rPr>
          <w:rFonts w:ascii="Times New Roman" w:hAnsi="Times New Roman" w:cs="Times New Roman"/>
          <w:sz w:val="28"/>
          <w:szCs w:val="28"/>
        </w:rPr>
        <w:t xml:space="preserve">(передбачених колективним договором  комунальної установи) та </w:t>
      </w:r>
      <w:r>
        <w:rPr>
          <w:rFonts w:ascii="Times New Roman" w:hAnsi="Times New Roman" w:cs="Times New Roman"/>
          <w:sz w:val="28"/>
          <w:szCs w:val="28"/>
        </w:rPr>
        <w:t xml:space="preserve">у разі наявності економії фонду </w:t>
      </w:r>
      <w:r w:rsidR="00563809" w:rsidRPr="009D4087">
        <w:rPr>
          <w:rFonts w:ascii="Times New Roman" w:hAnsi="Times New Roman" w:cs="Times New Roman"/>
          <w:bCs/>
          <w:sz w:val="28"/>
          <w:szCs w:val="28"/>
        </w:rPr>
        <w:t>заробітної плати</w:t>
      </w:r>
      <w:r w:rsidR="0056380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C20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дотримання умов Положення.</w:t>
      </w:r>
    </w:p>
    <w:p w14:paraId="65D40754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2.5. Керівник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може бути повністю або частково позбавлений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премії з причин:</w:t>
      </w:r>
    </w:p>
    <w:p w14:paraId="122A070C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порушення трудової та фінансової дисципліни, правил внутрішнього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розпорядку, відсутності ініціативи та творчого ставлення до роботи;</w:t>
      </w:r>
    </w:p>
    <w:p w14:paraId="715D0F8E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наявність обґрунтованих скарг на керівника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2A9D45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D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низький рівень виконавчої дисципліни.</w:t>
      </w:r>
    </w:p>
    <w:p w14:paraId="6FE01C15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 закладу, на якого накладено дисциплінарне стягнення,</w:t>
      </w:r>
      <w:r w:rsidR="00D2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позбавляється премії у повному розмірі.</w:t>
      </w:r>
    </w:p>
    <w:p w14:paraId="7E9F2556" w14:textId="77777777" w:rsidR="0072697C" w:rsidRDefault="0072697C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A23E6E" w14:textId="77777777" w:rsidR="000B3429" w:rsidRDefault="000B3429" w:rsidP="0094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Джерела преміювання</w:t>
      </w:r>
    </w:p>
    <w:p w14:paraId="4FCFC756" w14:textId="77777777" w:rsidR="0072697C" w:rsidRDefault="0072697C" w:rsidP="0094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1AB8D" w14:textId="42EB3D90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Джерелом для виплати премії є кошти обласного бюджету </w:t>
      </w:r>
      <w:r w:rsidR="00A12CDC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 xml:space="preserve"> інші джерела</w:t>
      </w:r>
      <w:r w:rsidR="00C34FA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заборонені законодавством.</w:t>
      </w:r>
    </w:p>
    <w:p w14:paraId="2C5EEC6F" w14:textId="77777777" w:rsidR="00A12CDC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 преміювання спрямовуються кошти за рахунок економії фонду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заробітної плати.</w:t>
      </w:r>
      <w:r w:rsidR="00F316A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190A4EB4" w14:textId="77777777" w:rsidR="0072697C" w:rsidRDefault="0072697C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A1183F" w14:textId="77777777" w:rsidR="000B3429" w:rsidRDefault="000B3429" w:rsidP="0094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Порядок і умови преміювання</w:t>
      </w:r>
    </w:p>
    <w:p w14:paraId="4DCB07B5" w14:textId="77777777" w:rsidR="0072697C" w:rsidRDefault="0072697C" w:rsidP="0094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2C0306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Преміювання керівників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 xml:space="preserve"> соціальної сфери проводиться за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підсумками роботи з урахуванням завдань, які стоять перед керівництвом в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процесі виконання службових обов’язків, за погодженням з Засновником</w:t>
      </w:r>
      <w:r w:rsidR="00A12CDC">
        <w:rPr>
          <w:rFonts w:ascii="Times New Roman" w:hAnsi="Times New Roman" w:cs="Times New Roman"/>
          <w:sz w:val="28"/>
          <w:szCs w:val="28"/>
        </w:rPr>
        <w:t>.</w:t>
      </w:r>
    </w:p>
    <w:p w14:paraId="667CEAB9" w14:textId="77777777" w:rsidR="00C206AC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Керівник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щомісячно до 20-го числа місяця подає до Органу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управління аналітичну </w:t>
      </w:r>
      <w:r w:rsidR="00F316A7">
        <w:rPr>
          <w:rFonts w:ascii="Times New Roman" w:hAnsi="Times New Roman" w:cs="Times New Roman"/>
          <w:sz w:val="28"/>
          <w:szCs w:val="28"/>
        </w:rPr>
        <w:t>записку (звіт)  про роботу</w:t>
      </w:r>
      <w:r>
        <w:rPr>
          <w:rFonts w:ascii="Times New Roman" w:hAnsi="Times New Roman" w:cs="Times New Roman"/>
          <w:sz w:val="28"/>
          <w:szCs w:val="28"/>
        </w:rPr>
        <w:t xml:space="preserve"> за звітний період</w:t>
      </w:r>
      <w:r w:rsidR="003C08B2">
        <w:rPr>
          <w:rFonts w:ascii="Times New Roman" w:hAnsi="Times New Roman" w:cs="Times New Roman"/>
          <w:sz w:val="28"/>
          <w:szCs w:val="28"/>
        </w:rPr>
        <w:t>.</w:t>
      </w:r>
    </w:p>
    <w:p w14:paraId="6145AA79" w14:textId="256A2BBD" w:rsidR="00C206AC" w:rsidRDefault="00C206AC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аналітичній записці </w:t>
      </w:r>
      <w:r w:rsidR="00E41917" w:rsidRPr="009D4087">
        <w:rPr>
          <w:rFonts w:ascii="Times New Roman" w:hAnsi="Times New Roman" w:cs="Times New Roman"/>
          <w:bCs/>
          <w:sz w:val="28"/>
          <w:szCs w:val="28"/>
        </w:rPr>
        <w:t>обов’язково</w:t>
      </w:r>
      <w:r w:rsidR="00E41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зазначається інформація про наявність </w:t>
      </w:r>
      <w:r w:rsidR="00E41917" w:rsidRPr="009D4087">
        <w:rPr>
          <w:rFonts w:ascii="Times New Roman" w:hAnsi="Times New Roman" w:cs="Times New Roman"/>
          <w:bCs/>
          <w:sz w:val="28"/>
          <w:szCs w:val="28"/>
        </w:rPr>
        <w:t>економії</w:t>
      </w:r>
      <w:r w:rsidR="00E41917" w:rsidRPr="00E419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фонду заробітної плати комунальної установи</w:t>
      </w:r>
      <w:r w:rsidR="00E41917">
        <w:rPr>
          <w:rFonts w:ascii="Times New Roman" w:hAnsi="Times New Roman" w:cs="Times New Roman"/>
          <w:sz w:val="28"/>
          <w:szCs w:val="28"/>
        </w:rPr>
        <w:t xml:space="preserve"> </w:t>
      </w:r>
      <w:r w:rsidR="00E41917" w:rsidRPr="009D4087">
        <w:rPr>
          <w:rFonts w:ascii="Times New Roman" w:hAnsi="Times New Roman" w:cs="Times New Roman"/>
          <w:bCs/>
          <w:sz w:val="28"/>
          <w:szCs w:val="28"/>
        </w:rPr>
        <w:t>(розрахунок)</w:t>
      </w:r>
      <w:r w:rsidRPr="009D40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також про преміювання працівників комунальної установи у відсотковому виражені (не менше 30</w:t>
      </w:r>
      <w:r w:rsidR="007269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фактичної чисельності працівників комунальної установи).</w:t>
      </w:r>
    </w:p>
    <w:p w14:paraId="48A9DA0B" w14:textId="77777777" w:rsidR="00403411" w:rsidRDefault="00403411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директора Органу управління готує подання  Органу управління щодо </w:t>
      </w:r>
      <w:r w:rsidRPr="00137A8D">
        <w:rPr>
          <w:rFonts w:ascii="Times New Roman" w:hAnsi="Times New Roman" w:cs="Times New Roman"/>
          <w:sz w:val="28"/>
          <w:szCs w:val="28"/>
        </w:rPr>
        <w:t xml:space="preserve">погодження </w:t>
      </w:r>
      <w:r w:rsidR="00137A8D" w:rsidRPr="009D4087">
        <w:rPr>
          <w:rFonts w:ascii="Times New Roman" w:hAnsi="Times New Roman" w:cs="Times New Roman"/>
          <w:bCs/>
          <w:sz w:val="28"/>
          <w:szCs w:val="28"/>
        </w:rPr>
        <w:t>Засновником</w:t>
      </w:r>
      <w:r w:rsidR="00137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розміру премій керівникам</w:t>
      </w:r>
      <w:r w:rsidR="00981726">
        <w:rPr>
          <w:rFonts w:ascii="Times New Roman" w:hAnsi="Times New Roman" w:cs="Times New Roman"/>
          <w:sz w:val="28"/>
          <w:szCs w:val="28"/>
        </w:rPr>
        <w:t xml:space="preserve"> установ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1EBC07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Орган управління не пізніше 21-го числа місяця надсилає пропозиції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щодо преміювання керівників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 xml:space="preserve"> на погодження Засновнику.</w:t>
      </w:r>
    </w:p>
    <w:p w14:paraId="31201ED4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Засновник не пізніше 25-го числа місяця погоджує/не погоджує</w:t>
      </w:r>
      <w:r w:rsidR="004B7F7F">
        <w:rPr>
          <w:rFonts w:ascii="Times New Roman" w:hAnsi="Times New Roman" w:cs="Times New Roman"/>
          <w:sz w:val="28"/>
          <w:szCs w:val="28"/>
        </w:rPr>
        <w:t xml:space="preserve"> пропозиції, </w:t>
      </w:r>
      <w:r>
        <w:rPr>
          <w:rFonts w:ascii="Times New Roman" w:hAnsi="Times New Roman" w:cs="Times New Roman"/>
          <w:sz w:val="28"/>
          <w:szCs w:val="28"/>
        </w:rPr>
        <w:t>подані відповідно до пункту 4.3 цього Положення, шляхом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направлення Органу управління листа за підписом голови Засновника або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особи, яка виконує його обов’язки.</w:t>
      </w:r>
    </w:p>
    <w:p w14:paraId="384B6D07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Премії виплачуються за підсумками роботи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за місяць, квартал,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рік.</w:t>
      </w:r>
    </w:p>
    <w:p w14:paraId="40A2805B" w14:textId="4CC7034A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Розмір премії кожному керівнику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встановлюється залежно від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особистого внеску у загальні підсумки діяльності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 xml:space="preserve"> і максимальними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розмірами не обмежується. Конкретний розмір премії визначається Органом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управління за погодженням </w:t>
      </w:r>
      <w:r w:rsidR="00C34FAA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з Засновником у абсолютній сумі або у відсотках до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посадового окладу. Виплата премій здійснюється за рахунок економії фонду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заробітної плати та в межах затверджених бюджетних асигнувань на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відповідний рік,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пропорційно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фактично відпрацьованому часу.</w:t>
      </w:r>
    </w:p>
    <w:p w14:paraId="35230298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4.7. Підставою для нарахування та виплати премій є наказ Органу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управління, виданий на підставі листа погодження Засновника.</w:t>
      </w:r>
    </w:p>
    <w:p w14:paraId="1B274B66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Премії включаються у розрахунок середньої заробітної плати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керівників </w:t>
      </w:r>
      <w:r w:rsidR="00981726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 xml:space="preserve"> при обчисленні її у всіх випадках, згідно з законодавством.</w:t>
      </w:r>
    </w:p>
    <w:p w14:paraId="4D845B26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Премії за підсумками роботи за місяць, квартал, рік включаються у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заробіток того місяця, на який вони припадають і виплачуються разом із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заробітною платою, що нарахована в цьому місяці.</w:t>
      </w:r>
    </w:p>
    <w:p w14:paraId="69A9AB80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A12CD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Премії не виплачуються за час відпусток, тимчасової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непрацездатності.</w:t>
      </w:r>
    </w:p>
    <w:p w14:paraId="2D254084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A12CD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Керівнику </w:t>
      </w:r>
      <w:r w:rsidR="00981726">
        <w:rPr>
          <w:rFonts w:ascii="Times New Roman" w:hAnsi="Times New Roman" w:cs="Times New Roman"/>
          <w:sz w:val="28"/>
          <w:szCs w:val="28"/>
        </w:rPr>
        <w:t>установи</w:t>
      </w:r>
      <w:r>
        <w:rPr>
          <w:rFonts w:ascii="Times New Roman" w:hAnsi="Times New Roman" w:cs="Times New Roman"/>
          <w:sz w:val="28"/>
          <w:szCs w:val="28"/>
        </w:rPr>
        <w:t>, який відпрацював неповний місяць у зв'язку з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призовом до лав Збройних Сил України, переведенням на іншу роботу,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виходом на пенсію, звільненням та з інших поважних причин, які передбачені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трудовим законодавством, виплата премії може здійснюватися за фактично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відпрацьований час.</w:t>
      </w:r>
    </w:p>
    <w:p w14:paraId="0928DAD4" w14:textId="77777777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A12C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Спори з питань преміювання розглядаються у порядку,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передбаченому чинним законодавством України.</w:t>
      </w:r>
    </w:p>
    <w:p w14:paraId="7F5FA671" w14:textId="09D5FC30" w:rsidR="000B3429" w:rsidRDefault="000B3429" w:rsidP="00E41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A12CD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Преміювання за підсумками кварталу або року здійснюється окремо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щомісячного преміювання і не виключає можливості одночасного</w:t>
      </w:r>
      <w:r w:rsidR="004B7F7F">
        <w:rPr>
          <w:rFonts w:ascii="Times New Roman" w:hAnsi="Times New Roman" w:cs="Times New Roman"/>
          <w:sz w:val="28"/>
          <w:szCs w:val="28"/>
        </w:rPr>
        <w:t xml:space="preserve"> нарахування </w:t>
      </w:r>
      <w:r>
        <w:rPr>
          <w:rFonts w:ascii="Times New Roman" w:hAnsi="Times New Roman" w:cs="Times New Roman"/>
          <w:sz w:val="28"/>
          <w:szCs w:val="28"/>
        </w:rPr>
        <w:t>всіх видів премій. Розмір премії за квартал або рік визначається з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урахуванням виконання завдань, стратегічних показників, досягнень у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реалізації інновацій, участі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проєктах</w:t>
      </w:r>
      <w:proofErr w:type="spellEnd"/>
      <w:r>
        <w:rPr>
          <w:rFonts w:ascii="Times New Roman" w:hAnsi="Times New Roman" w:cs="Times New Roman"/>
          <w:sz w:val="28"/>
          <w:szCs w:val="28"/>
        </w:rPr>
        <w:t>, ефективності використання ресурсів,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рівня впровадження соціальних послуг та інших важливих результатів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діяльності. Премії за підсумками кварталу або року нараховуються в межах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затвердженого фонду </w:t>
      </w:r>
      <w:r w:rsidR="00563809" w:rsidRPr="009D4087">
        <w:rPr>
          <w:rFonts w:ascii="Times New Roman" w:hAnsi="Times New Roman" w:cs="Times New Roman"/>
          <w:bCs/>
          <w:sz w:val="28"/>
          <w:szCs w:val="28"/>
        </w:rPr>
        <w:t>заробітної плати</w:t>
      </w:r>
      <w:r w:rsidR="00563809" w:rsidRPr="009D4087">
        <w:rPr>
          <w:rFonts w:ascii="Times New Roman" w:hAnsi="Times New Roman" w:cs="Times New Roman"/>
          <w:sz w:val="28"/>
          <w:szCs w:val="28"/>
        </w:rPr>
        <w:t xml:space="preserve"> </w:t>
      </w:r>
      <w:r w:rsidR="00F0766E">
        <w:rPr>
          <w:rFonts w:ascii="Times New Roman" w:hAnsi="Times New Roman" w:cs="Times New Roman"/>
          <w:sz w:val="28"/>
          <w:szCs w:val="28"/>
        </w:rPr>
        <w:t>та</w:t>
      </w:r>
      <w:r w:rsidRPr="00F0766E">
        <w:rPr>
          <w:rFonts w:ascii="Times New Roman" w:hAnsi="Times New Roman" w:cs="Times New Roman"/>
          <w:sz w:val="28"/>
          <w:szCs w:val="28"/>
        </w:rPr>
        <w:t xml:space="preserve"> за наявності еко</w:t>
      </w:r>
      <w:r w:rsidRPr="009D4087">
        <w:rPr>
          <w:rFonts w:ascii="Times New Roman" w:hAnsi="Times New Roman" w:cs="Times New Roman"/>
          <w:sz w:val="28"/>
          <w:szCs w:val="28"/>
        </w:rPr>
        <w:t>номі</w:t>
      </w:r>
      <w:r w:rsidR="00F0766E" w:rsidRPr="009D4087">
        <w:rPr>
          <w:rFonts w:ascii="Times New Roman" w:hAnsi="Times New Roman" w:cs="Times New Roman"/>
          <w:sz w:val="28"/>
          <w:szCs w:val="28"/>
        </w:rPr>
        <w:t xml:space="preserve">ї </w:t>
      </w:r>
      <w:r w:rsidR="00F0766E" w:rsidRPr="009D4087">
        <w:rPr>
          <w:rFonts w:ascii="Times New Roman" w:hAnsi="Times New Roman" w:cs="Times New Roman"/>
          <w:bCs/>
          <w:sz w:val="28"/>
          <w:szCs w:val="28"/>
        </w:rPr>
        <w:t>видатків на заробітну плату за звітний період</w:t>
      </w:r>
      <w:r>
        <w:rPr>
          <w:rFonts w:ascii="Times New Roman" w:hAnsi="Times New Roman" w:cs="Times New Roman"/>
          <w:sz w:val="28"/>
          <w:szCs w:val="28"/>
        </w:rPr>
        <w:t>. Процедура</w:t>
      </w:r>
      <w:r w:rsidR="004B7F7F">
        <w:rPr>
          <w:rFonts w:ascii="Times New Roman" w:hAnsi="Times New Roman" w:cs="Times New Roman"/>
          <w:sz w:val="28"/>
          <w:szCs w:val="28"/>
        </w:rPr>
        <w:t xml:space="preserve"> погодження та </w:t>
      </w:r>
      <w:r>
        <w:rPr>
          <w:rFonts w:ascii="Times New Roman" w:hAnsi="Times New Roman" w:cs="Times New Roman"/>
          <w:sz w:val="28"/>
          <w:szCs w:val="28"/>
        </w:rPr>
        <w:t>нарахування таких премій здійснюється відповідно до пунктів</w:t>
      </w:r>
      <w:r w:rsidR="004B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4.2 - 4.</w:t>
      </w:r>
      <w:r w:rsidR="005C775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цього Положення.</w:t>
      </w:r>
    </w:p>
    <w:p w14:paraId="13813C6F" w14:textId="77777777" w:rsidR="00686E5C" w:rsidRDefault="00686E5C" w:rsidP="0068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F819B5" w14:textId="77777777" w:rsidR="00E41917" w:rsidRDefault="00E41917" w:rsidP="0068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FF151C" w14:textId="77777777" w:rsidR="00E41917" w:rsidRDefault="00E41917" w:rsidP="0068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D9C3A4" w14:textId="77777777" w:rsidR="006911C1" w:rsidRDefault="006911C1" w:rsidP="0068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3336B5" w14:textId="751CBB50" w:rsidR="004B7F7F" w:rsidRPr="00C216E1" w:rsidRDefault="004B7F7F" w:rsidP="00F0766E">
      <w:pPr>
        <w:ind w:firstLine="567"/>
      </w:pPr>
    </w:p>
    <w:sectPr w:rsidR="004B7F7F" w:rsidRPr="00C216E1" w:rsidSect="0072697C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AC345" w14:textId="77777777" w:rsidR="0002652D" w:rsidRDefault="0002652D" w:rsidP="0072697C">
      <w:pPr>
        <w:spacing w:after="0" w:line="240" w:lineRule="auto"/>
      </w:pPr>
      <w:r>
        <w:separator/>
      </w:r>
    </w:p>
  </w:endnote>
  <w:endnote w:type="continuationSeparator" w:id="0">
    <w:p w14:paraId="42861CB4" w14:textId="77777777" w:rsidR="0002652D" w:rsidRDefault="0002652D" w:rsidP="00726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83685" w14:textId="77777777" w:rsidR="0002652D" w:rsidRDefault="0002652D" w:rsidP="0072697C">
      <w:pPr>
        <w:spacing w:after="0" w:line="240" w:lineRule="auto"/>
      </w:pPr>
      <w:r>
        <w:separator/>
      </w:r>
    </w:p>
  </w:footnote>
  <w:footnote w:type="continuationSeparator" w:id="0">
    <w:p w14:paraId="0F342CF3" w14:textId="77777777" w:rsidR="0002652D" w:rsidRDefault="0002652D" w:rsidP="00726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1615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4B6E88D" w14:textId="2A92A030" w:rsidR="0072697C" w:rsidRPr="0072697C" w:rsidRDefault="0072697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69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697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69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2697C">
          <w:rPr>
            <w:rFonts w:ascii="Times New Roman" w:hAnsi="Times New Roman" w:cs="Times New Roman"/>
            <w:sz w:val="28"/>
            <w:szCs w:val="28"/>
          </w:rPr>
          <w:t>2</w:t>
        </w:r>
        <w:r w:rsidRPr="007269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2918FF0" w14:textId="77777777" w:rsidR="0072697C" w:rsidRDefault="007269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FED"/>
    <w:rsid w:val="0002652D"/>
    <w:rsid w:val="00057E32"/>
    <w:rsid w:val="00081C24"/>
    <w:rsid w:val="000B3429"/>
    <w:rsid w:val="001122E4"/>
    <w:rsid w:val="00137A8D"/>
    <w:rsid w:val="0018531D"/>
    <w:rsid w:val="00197019"/>
    <w:rsid w:val="001A5F4F"/>
    <w:rsid w:val="001F5465"/>
    <w:rsid w:val="002A4593"/>
    <w:rsid w:val="003C08B2"/>
    <w:rsid w:val="00403411"/>
    <w:rsid w:val="00422DB3"/>
    <w:rsid w:val="00440FED"/>
    <w:rsid w:val="00484B39"/>
    <w:rsid w:val="004B7F7F"/>
    <w:rsid w:val="00526C4E"/>
    <w:rsid w:val="00563809"/>
    <w:rsid w:val="00570318"/>
    <w:rsid w:val="005A3113"/>
    <w:rsid w:val="005C775C"/>
    <w:rsid w:val="005F6DD5"/>
    <w:rsid w:val="0068531E"/>
    <w:rsid w:val="00686E5C"/>
    <w:rsid w:val="006911C1"/>
    <w:rsid w:val="0072697C"/>
    <w:rsid w:val="007C1E7A"/>
    <w:rsid w:val="00817444"/>
    <w:rsid w:val="00853C35"/>
    <w:rsid w:val="00865846"/>
    <w:rsid w:val="008B536C"/>
    <w:rsid w:val="00902CBD"/>
    <w:rsid w:val="00944D2D"/>
    <w:rsid w:val="00947E58"/>
    <w:rsid w:val="00965944"/>
    <w:rsid w:val="00981726"/>
    <w:rsid w:val="009B097C"/>
    <w:rsid w:val="009D4087"/>
    <w:rsid w:val="009F5EFA"/>
    <w:rsid w:val="00A04E3C"/>
    <w:rsid w:val="00A12CDC"/>
    <w:rsid w:val="00A1418C"/>
    <w:rsid w:val="00A4651D"/>
    <w:rsid w:val="00AB3A05"/>
    <w:rsid w:val="00B47EAA"/>
    <w:rsid w:val="00B638D6"/>
    <w:rsid w:val="00C206AC"/>
    <w:rsid w:val="00C216E1"/>
    <w:rsid w:val="00C34FAA"/>
    <w:rsid w:val="00C423DC"/>
    <w:rsid w:val="00C526B6"/>
    <w:rsid w:val="00CA5D99"/>
    <w:rsid w:val="00CD07A0"/>
    <w:rsid w:val="00CE3835"/>
    <w:rsid w:val="00D272D0"/>
    <w:rsid w:val="00D9541F"/>
    <w:rsid w:val="00E41917"/>
    <w:rsid w:val="00E4615D"/>
    <w:rsid w:val="00F0766E"/>
    <w:rsid w:val="00F26110"/>
    <w:rsid w:val="00F316A7"/>
    <w:rsid w:val="00FD1F87"/>
    <w:rsid w:val="00FE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C4287"/>
  <w15:docId w15:val="{6311BC46-DE4D-4858-8DFD-DB172E233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0FED"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rsid w:val="00F316A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 Знак"/>
    <w:basedOn w:val="a0"/>
    <w:link w:val="a4"/>
    <w:uiPriority w:val="10"/>
    <w:rsid w:val="00F316A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7269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2697C"/>
  </w:style>
  <w:style w:type="paragraph" w:styleId="a8">
    <w:name w:val="footer"/>
    <w:basedOn w:val="a"/>
    <w:link w:val="a9"/>
    <w:uiPriority w:val="99"/>
    <w:unhideWhenUsed/>
    <w:rsid w:val="007269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26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D78B9-B95E-4F10-9FC5-C060E557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7701</Words>
  <Characters>4390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Lysenko</dc:creator>
  <cp:lastModifiedBy>Закарпатська обласна рада</cp:lastModifiedBy>
  <cp:revision>11</cp:revision>
  <cp:lastPrinted>2025-09-05T07:20:00Z</cp:lastPrinted>
  <dcterms:created xsi:type="dcterms:W3CDTF">2025-09-03T12:26:00Z</dcterms:created>
  <dcterms:modified xsi:type="dcterms:W3CDTF">2025-09-12T09:12:00Z</dcterms:modified>
</cp:coreProperties>
</file>